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UPTE-CWA</w:t>
      </w:r>
      <w:r>
        <w:rPr>
          <w:spacing w:val="-10"/>
        </w:rPr>
        <w:t> </w:t>
      </w:r>
      <w:r>
        <w:rPr/>
        <w:t>9119</w:t>
      </w:r>
      <w:r>
        <w:rPr>
          <w:spacing w:val="-7"/>
        </w:rPr>
        <w:t> </w:t>
      </w:r>
      <w:r>
        <w:rPr/>
        <w:t>Resolution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support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climate</w:t>
      </w:r>
      <w:r>
        <w:rPr>
          <w:spacing w:val="-8"/>
        </w:rPr>
        <w:t> </w:t>
      </w:r>
      <w:r>
        <w:rPr/>
        <w:t>action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benefit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>
          <w:spacing w:val="-2"/>
        </w:rPr>
        <w:t>workers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line="259" w:lineRule="auto" w:before="0"/>
        <w:ind w:right="512"/>
      </w:pPr>
      <w:r>
        <w:rPr/>
        <w:t>Whereas the Eastern US is trapped under hazardous wildfire smoke, and an anticipated 2023-2024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Niño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flooding,</w:t>
      </w:r>
      <w:r>
        <w:rPr>
          <w:spacing w:val="-4"/>
        </w:rPr>
        <w:t> </w:t>
      </w:r>
      <w:r>
        <w:rPr/>
        <w:t>heatwaves,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fires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California,</w:t>
      </w:r>
    </w:p>
    <w:p>
      <w:pPr>
        <w:pStyle w:val="BodyText"/>
        <w:spacing w:line="259" w:lineRule="auto"/>
      </w:pPr>
      <w:r>
        <w:rPr/>
        <w:t>Whereas</w:t>
      </w:r>
      <w:r>
        <w:rPr>
          <w:spacing w:val="-4"/>
        </w:rPr>
        <w:t> </w:t>
      </w:r>
      <w:r>
        <w:rPr/>
        <w:t>UPTE</w:t>
      </w:r>
      <w:r>
        <w:rPr>
          <w:spacing w:val="-4"/>
        </w:rPr>
        <w:t> </w:t>
      </w:r>
      <w:r>
        <w:rPr/>
        <w:t>workers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impacted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fires,</w:t>
      </w:r>
      <w:r>
        <w:rPr>
          <w:spacing w:val="-4"/>
        </w:rPr>
        <w:t> </w:t>
      </w:r>
      <w:r>
        <w:rPr/>
        <w:t>wildfire</w:t>
      </w:r>
      <w:r>
        <w:rPr>
          <w:spacing w:val="-4"/>
        </w:rPr>
        <w:t> </w:t>
      </w:r>
      <w:r>
        <w:rPr/>
        <w:t>smoke,</w:t>
      </w:r>
      <w:r>
        <w:rPr>
          <w:spacing w:val="-4"/>
        </w:rPr>
        <w:t> </w:t>
      </w:r>
      <w:r>
        <w:rPr/>
        <w:t>extreme</w:t>
      </w:r>
      <w:r>
        <w:rPr>
          <w:spacing w:val="-4"/>
        </w:rPr>
        <w:t> </w:t>
      </w:r>
      <w:r>
        <w:rPr/>
        <w:t>heat,</w:t>
      </w:r>
      <w:r>
        <w:rPr>
          <w:spacing w:val="-4"/>
        </w:rPr>
        <w:t> </w:t>
      </w:r>
      <w:r>
        <w:rPr/>
        <w:t>and flooding, in some cases losing their worksites, cars, and even homes,</w:t>
      </w:r>
    </w:p>
    <w:p>
      <w:pPr>
        <w:pStyle w:val="BodyText"/>
        <w:spacing w:line="259" w:lineRule="auto" w:before="160"/>
        <w:ind w:right="135"/>
        <w:jc w:val="both"/>
      </w:pPr>
      <w:r>
        <w:rPr/>
        <w:t>Whereas</w:t>
      </w:r>
      <w:r>
        <w:rPr>
          <w:spacing w:val="-3"/>
        </w:rPr>
        <w:t> </w:t>
      </w:r>
      <w:r>
        <w:rPr/>
        <w:t>UPTE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founding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Labor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Jobs</w:t>
      </w:r>
      <w:r>
        <w:rPr>
          <w:spacing w:val="-3"/>
        </w:rPr>
        <w:t> </w:t>
      </w:r>
      <w:r>
        <w:rPr/>
        <w:t>(CLCJ),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coalition</w:t>
      </w:r>
      <w:r>
        <w:rPr>
          <w:spacing w:val="-3"/>
        </w:rPr>
        <w:t> </w:t>
      </w:r>
      <w:r>
        <w:rPr/>
        <w:t>of 15+</w:t>
      </w:r>
      <w:r>
        <w:rPr>
          <w:spacing w:val="-5"/>
        </w:rPr>
        <w:t> </w:t>
      </w:r>
      <w:r>
        <w:rPr/>
        <w:t>unions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CFT,</w:t>
      </w:r>
      <w:r>
        <w:rPr>
          <w:spacing w:val="-5"/>
        </w:rPr>
        <w:t> </w:t>
      </w:r>
      <w:r>
        <w:rPr/>
        <w:t>SEIU</w:t>
      </w:r>
      <w:r>
        <w:rPr>
          <w:spacing w:val="-5"/>
        </w:rPr>
        <w:t> </w:t>
      </w:r>
      <w:r>
        <w:rPr/>
        <w:t>1021,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AFSCME</w:t>
      </w:r>
      <w:r>
        <w:rPr>
          <w:spacing w:val="-5"/>
        </w:rPr>
        <w:t> </w:t>
      </w:r>
      <w:r>
        <w:rPr/>
        <w:t>3299,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advocates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 worker-led transition to build a climate-safe economy that decreases inequality,</w:t>
      </w:r>
    </w:p>
    <w:p>
      <w:pPr>
        <w:pStyle w:val="BodyText"/>
        <w:spacing w:line="259" w:lineRule="auto"/>
        <w:ind w:right="76"/>
      </w:pPr>
      <w:r>
        <w:rPr/>
        <w:t>Whereas</w:t>
      </w:r>
      <w:r>
        <w:rPr>
          <w:spacing w:val="-4"/>
        </w:rPr>
        <w:t> </w:t>
      </w:r>
      <w:r>
        <w:rPr/>
        <w:t>UPTE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/>
        <w:t>passed</w:t>
      </w:r>
      <w:r>
        <w:rPr>
          <w:spacing w:val="-4"/>
        </w:rPr>
        <w:t> </w:t>
      </w:r>
      <w:r>
        <w:rPr/>
        <w:t>resolutions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2019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2022, and responding UPTE members have already indicated their majority support for UPTE to pursue climate action through GND committee surveys conducted in 2021 and 2022,</w:t>
      </w:r>
    </w:p>
    <w:p>
      <w:pPr>
        <w:pStyle w:val="BodyText"/>
        <w:spacing w:before="160"/>
      </w:pPr>
      <w:r>
        <w:rPr/>
        <w:t>THEREFORE,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2"/>
        </w:rPr>
        <w:t>RESOLVED,</w:t>
      </w:r>
    </w:p>
    <w:p>
      <w:pPr>
        <w:pStyle w:val="BodyText"/>
        <w:spacing w:line="259" w:lineRule="auto" w:before="180"/>
        <w:ind w:right="173"/>
      </w:pPr>
      <w:r>
        <w:rPr/>
        <w:t>UPTE-CWA</w:t>
      </w:r>
      <w:r>
        <w:rPr>
          <w:spacing w:val="-5"/>
        </w:rPr>
        <w:t> </w:t>
      </w:r>
      <w:r>
        <w:rPr/>
        <w:t>9119</w:t>
      </w:r>
      <w:r>
        <w:rPr>
          <w:spacing w:val="-5"/>
        </w:rPr>
        <w:t> </w:t>
      </w:r>
      <w:r>
        <w:rPr/>
        <w:t>calls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solutions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climate</w:t>
      </w:r>
      <w:r>
        <w:rPr>
          <w:spacing w:val="-5"/>
        </w:rPr>
        <w:t> </w:t>
      </w:r>
      <w:r>
        <w:rPr/>
        <w:t>crisis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UC that include labor protections such as prevailing wages, project labor agreements, establishment of card-check neutrality agreements, direct partnerships with joint</w:t>
      </w:r>
    </w:p>
    <w:p>
      <w:pPr>
        <w:pStyle w:val="BodyText"/>
        <w:spacing w:line="259" w:lineRule="auto" w:before="0"/>
      </w:pPr>
      <w:r>
        <w:rPr/>
        <w:t>labor-management</w:t>
      </w:r>
      <w:r>
        <w:rPr>
          <w:spacing w:val="-5"/>
        </w:rPr>
        <w:t> </w:t>
      </w:r>
      <w:r>
        <w:rPr/>
        <w:t>apprenticeship</w:t>
      </w:r>
      <w:r>
        <w:rPr>
          <w:spacing w:val="-5"/>
        </w:rPr>
        <w:t> </w:t>
      </w:r>
      <w:r>
        <w:rPr/>
        <w:t>programs,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legislation</w:t>
      </w:r>
      <w:r>
        <w:rPr>
          <w:spacing w:val="-5"/>
        </w:rPr>
        <w:t> </w:t>
      </w:r>
      <w:r>
        <w:rPr/>
        <w:t>protecting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organize unions and bargain collectively; and</w:t>
      </w:r>
    </w:p>
    <w:p>
      <w:pPr>
        <w:pStyle w:val="BodyText"/>
        <w:spacing w:line="259" w:lineRule="auto"/>
        <w:ind w:right="76"/>
      </w:pPr>
      <w:r>
        <w:rPr/>
        <w:t>THEREFORE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RESOLVED,</w:t>
      </w:r>
      <w:r>
        <w:rPr>
          <w:spacing w:val="-7"/>
        </w:rPr>
        <w:t> </w:t>
      </w:r>
      <w:r>
        <w:rPr/>
        <w:t>UPTE-CWA</w:t>
      </w:r>
      <w:r>
        <w:rPr>
          <w:spacing w:val="-7"/>
        </w:rPr>
        <w:t> </w:t>
      </w:r>
      <w:r>
        <w:rPr/>
        <w:t>9119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fair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equitable transition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CLCJ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coalition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UC</w:t>
      </w:r>
      <w:r>
        <w:rPr>
          <w:spacing w:val="-3"/>
        </w:rPr>
        <w:t> </w:t>
      </w:r>
      <w:r>
        <w:rPr/>
        <w:t>unions,</w:t>
      </w:r>
      <w:r>
        <w:rPr>
          <w:spacing w:val="-3"/>
        </w:rPr>
        <w:t> </w:t>
      </w:r>
      <w:r>
        <w:rPr/>
        <w:t>seeking</w:t>
      </w:r>
      <w:r>
        <w:rPr>
          <w:spacing w:val="-3"/>
        </w:rPr>
        <w:t> </w:t>
      </w:r>
      <w:r>
        <w:rPr/>
        <w:t>wage</w:t>
      </w:r>
      <w:r>
        <w:rPr>
          <w:spacing w:val="-3"/>
        </w:rPr>
        <w:t> </w:t>
      </w:r>
      <w:r>
        <w:rPr/>
        <w:t>replacement/wage insurance for impacted workers, pension guarantees and severance packages, healthcare benefits, retraining opportunities, and targeted provisions for low-income and BIPOC communities who face disproportionate climate pollution; and</w:t>
      </w:r>
    </w:p>
    <w:p>
      <w:pPr>
        <w:pStyle w:val="BodyText"/>
        <w:spacing w:line="259" w:lineRule="auto"/>
      </w:pPr>
      <w:r>
        <w:rPr/>
        <w:t>THEREFORE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RESOLVED,</w:t>
      </w:r>
      <w:r>
        <w:rPr>
          <w:spacing w:val="-7"/>
        </w:rPr>
        <w:t> </w:t>
      </w:r>
      <w:r>
        <w:rPr/>
        <w:t>UPTE-CWA</w:t>
      </w:r>
      <w:r>
        <w:rPr>
          <w:spacing w:val="-7"/>
        </w:rPr>
        <w:t> </w:t>
      </w:r>
      <w:r>
        <w:rPr/>
        <w:t>9119</w:t>
      </w:r>
      <w:r>
        <w:rPr>
          <w:spacing w:val="-7"/>
        </w:rPr>
        <w:t> </w:t>
      </w:r>
      <w:r>
        <w:rPr/>
        <w:t>calls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UC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achieve</w:t>
      </w:r>
      <w:r>
        <w:rPr>
          <w:spacing w:val="-7"/>
        </w:rPr>
        <w:t> </w:t>
      </w:r>
      <w:r>
        <w:rPr/>
        <w:t>95% Scope 1 and 2 decarbonization by 2035 with comprehensive worker protections, in line with demands made by the UC Academic Senate and the UC GND Coalition; and</w:t>
      </w:r>
    </w:p>
    <w:p>
      <w:pPr>
        <w:pStyle w:val="BodyText"/>
      </w:pPr>
      <w:r>
        <w:rPr/>
        <w:t>THEREFORE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FURTHER</w:t>
      </w:r>
      <w:r>
        <w:rPr>
          <w:spacing w:val="-9"/>
        </w:rPr>
        <w:t> </w:t>
      </w:r>
      <w:r>
        <w:rPr/>
        <w:t>RESOLVED,</w:t>
      </w:r>
      <w:r>
        <w:rPr>
          <w:spacing w:val="-9"/>
        </w:rPr>
        <w:t> </w:t>
      </w:r>
      <w:r>
        <w:rPr/>
        <w:t>UPTE-CWA</w:t>
      </w:r>
      <w:r>
        <w:rPr>
          <w:spacing w:val="-9"/>
        </w:rPr>
        <w:t> </w:t>
      </w:r>
      <w:r>
        <w:rPr/>
        <w:t>9119’s</w:t>
      </w:r>
      <w:r>
        <w:rPr>
          <w:spacing w:val="-9"/>
        </w:rPr>
        <w:t> </w:t>
      </w:r>
      <w:r>
        <w:rPr/>
        <w:t>GND</w:t>
      </w:r>
      <w:r>
        <w:rPr>
          <w:spacing w:val="-9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plan</w:t>
      </w:r>
      <w:r>
        <w:rPr>
          <w:spacing w:val="-9"/>
        </w:rPr>
        <w:t> </w:t>
      </w:r>
      <w:r>
        <w:rPr/>
        <w:t>and host one climate and workplace health-focused town hall within the next year and provide a platform to record any extreme weather impacts our members face.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57"/>
      </w:pPr>
      <w:r>
        <w:rPr/>
        <w:t>Respectfully</w:t>
      </w:r>
      <w:r>
        <w:rPr>
          <w:spacing w:val="-11"/>
        </w:rPr>
        <w:t> </w:t>
      </w:r>
      <w:r>
        <w:rPr/>
        <w:t>submitted</w:t>
      </w:r>
      <w:r>
        <w:rPr>
          <w:spacing w:val="-10"/>
        </w:rPr>
        <w:t> </w:t>
      </w:r>
      <w:r>
        <w:rPr>
          <w:spacing w:val="-5"/>
        </w:rPr>
        <w:t>by:</w:t>
      </w:r>
    </w:p>
    <w:p>
      <w:pPr>
        <w:pStyle w:val="BodyText"/>
        <w:spacing w:before="180"/>
        <w:jc w:val="both"/>
      </w:pPr>
      <w:r>
        <w:rPr/>
        <w:t>Brianna</w:t>
      </w:r>
      <w:r>
        <w:rPr>
          <w:spacing w:val="-12"/>
        </w:rPr>
        <w:t> </w:t>
      </w:r>
      <w:r>
        <w:rPr/>
        <w:t>McGuire,</w:t>
      </w:r>
      <w:r>
        <w:rPr>
          <w:spacing w:val="-9"/>
        </w:rPr>
        <w:t> </w:t>
      </w:r>
      <w:r>
        <w:rPr/>
        <w:t>Secretary,</w:t>
      </w:r>
      <w:r>
        <w:rPr>
          <w:spacing w:val="-10"/>
        </w:rPr>
        <w:t> </w:t>
      </w:r>
      <w:r>
        <w:rPr/>
        <w:t>UPTE-CWA</w:t>
      </w:r>
      <w:r>
        <w:rPr>
          <w:spacing w:val="-9"/>
        </w:rPr>
        <w:t> </w:t>
      </w:r>
      <w:r>
        <w:rPr/>
        <w:t>9119</w:t>
      </w:r>
      <w:r>
        <w:rPr>
          <w:spacing w:val="-10"/>
        </w:rPr>
        <w:t> </w:t>
      </w:r>
      <w:r>
        <w:rPr/>
        <w:t>Chapter</w:t>
      </w:r>
      <w:r>
        <w:rPr>
          <w:spacing w:val="-9"/>
        </w:rPr>
        <w:t> </w:t>
      </w:r>
      <w:r>
        <w:rPr/>
        <w:t>6</w:t>
      </w:r>
      <w:r>
        <w:rPr>
          <w:spacing w:val="-10"/>
        </w:rPr>
        <w:t> </w:t>
      </w:r>
      <w:r>
        <w:rPr/>
        <w:t>UCD,</w:t>
      </w:r>
      <w:r>
        <w:rPr>
          <w:spacing w:val="-9"/>
        </w:rPr>
        <w:t> </w:t>
      </w:r>
      <w:r>
        <w:rPr/>
        <w:t>co-chair</w:t>
      </w:r>
      <w:r>
        <w:rPr>
          <w:spacing w:val="-10"/>
        </w:rPr>
        <w:t> </w:t>
      </w:r>
      <w:r>
        <w:rPr/>
        <w:t>UPTE</w:t>
      </w:r>
      <w:r>
        <w:rPr>
          <w:spacing w:val="-9"/>
        </w:rPr>
        <w:t> </w:t>
      </w:r>
      <w:r>
        <w:rPr/>
        <w:t>GND</w:t>
      </w:r>
      <w:r>
        <w:rPr>
          <w:spacing w:val="-9"/>
        </w:rPr>
        <w:t> </w:t>
      </w:r>
      <w:r>
        <w:rPr>
          <w:spacing w:val="-2"/>
        </w:rPr>
        <w:t>Committee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9"/>
      <w:ind w:left="100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UPTE CWA 9119 Climate resolution, 2023</dc:title>
  <dcterms:created xsi:type="dcterms:W3CDTF">2023-06-21T18:02:08Z</dcterms:created>
  <dcterms:modified xsi:type="dcterms:W3CDTF">2023-06-21T18:02:08Z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</Properties>
</file>